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C75D20">
        <w:rPr>
          <w:rFonts w:ascii="Arial" w:hAnsi="Arial" w:cs="Arial"/>
          <w:b/>
          <w:bCs/>
        </w:rPr>
      </w:r>
      <w:r w:rsidR="00C75D20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6FE3BE83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1A2033" w:rsidRPr="001A2033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4BD15A71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1A2033">
            <w:rPr>
              <w:rFonts w:ascii="Arial" w:hAnsi="Arial" w:cs="Arial"/>
              <w:smallCaps/>
              <w:sz w:val="18"/>
              <w:szCs w:val="18"/>
              <w:lang w:val="pl-PL"/>
            </w:rPr>
            <w:t>01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353553">
            <w:rPr>
              <w:rFonts w:ascii="Arial" w:hAnsi="Arial" w:cs="Arial"/>
              <w:smallCaps/>
              <w:sz w:val="18"/>
              <w:szCs w:val="18"/>
              <w:lang w:val="pl-PL"/>
            </w:rPr>
            <w:t>OBNOVA OBECNÍHO A KRAJSKÉHO MAJETKU PO KRIZOVÝCH STAVECH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35D78890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353553">
            <w:rPr>
              <w:rFonts w:ascii="Arial" w:hAnsi="Arial" w:cs="Arial"/>
              <w:smallCaps/>
              <w:sz w:val="18"/>
              <w:szCs w:val="18"/>
              <w:lang w:val="pl-PL"/>
            </w:rPr>
            <w:t>01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8</cp:revision>
  <cp:lastPrinted>2025-01-20T14:36:00Z</cp:lastPrinted>
  <dcterms:created xsi:type="dcterms:W3CDTF">2025-01-28T13:41:00Z</dcterms:created>
  <dcterms:modified xsi:type="dcterms:W3CDTF">2025-01-30T17:58:00Z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